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C97E7" w14:textId="77777777" w:rsidR="005E22F8" w:rsidRDefault="005E22F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10EC3C48" w14:textId="77777777" w:rsidR="005E22F8" w:rsidRDefault="005E22F8">
      <w:pPr>
        <w:pStyle w:val="ConsPlusNormal"/>
        <w:jc w:val="both"/>
        <w:outlineLvl w:val="0"/>
      </w:pPr>
    </w:p>
    <w:p w14:paraId="51D154F2" w14:textId="77777777" w:rsidR="005E22F8" w:rsidRDefault="005E22F8">
      <w:pPr>
        <w:pStyle w:val="ConsPlusTitle"/>
        <w:jc w:val="center"/>
        <w:outlineLvl w:val="0"/>
      </w:pPr>
      <w:r>
        <w:t>АДМИНИСТРАЦИЯ ГОРОДА КАМЕНСКА-УРАЛЬСКОГО</w:t>
      </w:r>
    </w:p>
    <w:p w14:paraId="66B4A9FE" w14:textId="77777777" w:rsidR="005E22F8" w:rsidRDefault="005E22F8">
      <w:pPr>
        <w:pStyle w:val="ConsPlusTitle"/>
        <w:jc w:val="center"/>
      </w:pPr>
    </w:p>
    <w:p w14:paraId="3BEA6C8F" w14:textId="77777777" w:rsidR="005E22F8" w:rsidRDefault="005E22F8">
      <w:pPr>
        <w:pStyle w:val="ConsPlusTitle"/>
        <w:jc w:val="center"/>
      </w:pPr>
      <w:r>
        <w:t>ПОСТАНОВЛЕНИЕ</w:t>
      </w:r>
    </w:p>
    <w:p w14:paraId="2B538A62" w14:textId="77777777" w:rsidR="005E22F8" w:rsidRDefault="005E22F8">
      <w:pPr>
        <w:pStyle w:val="ConsPlusTitle"/>
        <w:jc w:val="center"/>
      </w:pPr>
      <w:r>
        <w:t>от 30 декабря 2014 г. N 1800</w:t>
      </w:r>
    </w:p>
    <w:p w14:paraId="3EF0A2AD" w14:textId="77777777" w:rsidR="005E22F8" w:rsidRDefault="005E22F8">
      <w:pPr>
        <w:pStyle w:val="ConsPlusTitle"/>
        <w:jc w:val="center"/>
      </w:pPr>
    </w:p>
    <w:p w14:paraId="309D8EDB" w14:textId="77777777" w:rsidR="005E22F8" w:rsidRDefault="005E22F8">
      <w:pPr>
        <w:pStyle w:val="ConsPlusTitle"/>
        <w:jc w:val="center"/>
      </w:pPr>
      <w:r>
        <w:t>О ПОРЯДКЕ ПРОВЕДЕНИЯ АНТИКОРРУПЦИОННОЙ ЭКСПЕРТИЗЫ</w:t>
      </w:r>
    </w:p>
    <w:p w14:paraId="277E3064" w14:textId="77777777" w:rsidR="005E22F8" w:rsidRDefault="005E22F8">
      <w:pPr>
        <w:pStyle w:val="ConsPlusTitle"/>
        <w:jc w:val="center"/>
      </w:pPr>
      <w:r>
        <w:t>НОРМАТИВНЫХ ПРАВОВЫХ АКТОВ ОРГАНОВ МЕСТНОГО САМОУПРАВЛЕНИЯ</w:t>
      </w:r>
    </w:p>
    <w:p w14:paraId="2F133516" w14:textId="77777777" w:rsidR="005E22F8" w:rsidRDefault="005E22F8">
      <w:pPr>
        <w:pStyle w:val="ConsPlusTitle"/>
        <w:jc w:val="center"/>
      </w:pPr>
      <w:r>
        <w:t>КАМЕНСК-УРАЛЬСКОГО ГОРОДСКОГО ОКРУГА И ПРОЕКТОВ</w:t>
      </w:r>
    </w:p>
    <w:p w14:paraId="0EE84EC8" w14:textId="77777777" w:rsidR="005E22F8" w:rsidRDefault="005E22F8">
      <w:pPr>
        <w:pStyle w:val="ConsPlusTitle"/>
        <w:jc w:val="center"/>
      </w:pPr>
      <w:r>
        <w:t>НОРМАТИВНЫХ ПРАВОВЫХ АКТОВ ОРГАНОВ МЕСТНОГО САМОУПРАВЛЕНИЯ</w:t>
      </w:r>
    </w:p>
    <w:p w14:paraId="01231492" w14:textId="77777777" w:rsidR="005E22F8" w:rsidRDefault="005E22F8">
      <w:pPr>
        <w:pStyle w:val="ConsPlusTitle"/>
        <w:jc w:val="center"/>
      </w:pPr>
      <w:r>
        <w:t>КАМЕНСК-УРАЛЬСКОГО ГОРОДСКОГО ОКРУГА</w:t>
      </w:r>
    </w:p>
    <w:p w14:paraId="39D8C436" w14:textId="77777777" w:rsidR="005E22F8" w:rsidRDefault="005E22F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E22F8" w14:paraId="28EB518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C14AC" w14:textId="77777777" w:rsidR="005E22F8" w:rsidRDefault="005E22F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1F39C" w14:textId="77777777" w:rsidR="005E22F8" w:rsidRDefault="005E22F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94B7B72" w14:textId="77777777" w:rsidR="005E22F8" w:rsidRDefault="005E22F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FCB7ABD" w14:textId="77777777" w:rsidR="005E22F8" w:rsidRDefault="005E22F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г. Каменска-Уральского</w:t>
            </w:r>
          </w:p>
          <w:p w14:paraId="2C307296" w14:textId="77777777" w:rsidR="005E22F8" w:rsidRDefault="005E22F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21.05.2015 </w:t>
            </w:r>
            <w:hyperlink r:id="rId5">
              <w:r>
                <w:rPr>
                  <w:color w:val="0000FF"/>
                </w:rPr>
                <w:t>N 758</w:t>
              </w:r>
            </w:hyperlink>
            <w:r>
              <w:rPr>
                <w:color w:val="392C69"/>
              </w:rPr>
              <w:t xml:space="preserve">, от 13.09.2016 </w:t>
            </w:r>
            <w:hyperlink r:id="rId6">
              <w:r>
                <w:rPr>
                  <w:color w:val="0000FF"/>
                </w:rPr>
                <w:t>N 1297</w:t>
              </w:r>
            </w:hyperlink>
            <w:r>
              <w:rPr>
                <w:color w:val="392C69"/>
              </w:rPr>
              <w:t>,</w:t>
            </w:r>
          </w:p>
          <w:p w14:paraId="59A8BABC" w14:textId="77777777" w:rsidR="005E22F8" w:rsidRDefault="005E22F8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Администрации Каменск-Уральского городского округа</w:t>
            </w:r>
          </w:p>
          <w:p w14:paraId="39109AC2" w14:textId="77777777" w:rsidR="005E22F8" w:rsidRDefault="005E22F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21.12.2020 </w:t>
            </w:r>
            <w:hyperlink r:id="rId7">
              <w:r>
                <w:rPr>
                  <w:color w:val="0000FF"/>
                </w:rPr>
                <w:t>N 968</w:t>
              </w:r>
            </w:hyperlink>
            <w:r>
              <w:rPr>
                <w:color w:val="392C69"/>
              </w:rPr>
              <w:t xml:space="preserve">, от 27.12.2021 </w:t>
            </w:r>
            <w:hyperlink r:id="rId8">
              <w:r>
                <w:rPr>
                  <w:color w:val="0000FF"/>
                </w:rPr>
                <w:t>N 1007</w:t>
              </w:r>
            </w:hyperlink>
            <w:r>
              <w:rPr>
                <w:color w:val="392C69"/>
              </w:rPr>
              <w:t xml:space="preserve">, от 22.04.2022 </w:t>
            </w:r>
            <w:hyperlink r:id="rId9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DE3DC" w14:textId="77777777" w:rsidR="005E22F8" w:rsidRDefault="005E22F8">
            <w:pPr>
              <w:pStyle w:val="ConsPlusNormal"/>
            </w:pPr>
          </w:p>
        </w:tc>
      </w:tr>
    </w:tbl>
    <w:p w14:paraId="66A38361" w14:textId="77777777" w:rsidR="005E22F8" w:rsidRDefault="005E22F8">
      <w:pPr>
        <w:pStyle w:val="ConsPlusNormal"/>
        <w:jc w:val="both"/>
      </w:pPr>
    </w:p>
    <w:p w14:paraId="29F40A30" w14:textId="77777777" w:rsidR="005E22F8" w:rsidRDefault="005E22F8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17 июля 2009 года N 172-ФЗ "Об антикоррупционной экспертизе нормативных правовых актов и проектов нормативных правовых актов" Администрация города Каменска-Уральского постановляет:</w:t>
      </w:r>
    </w:p>
    <w:p w14:paraId="1237A723" w14:textId="77777777" w:rsidR="005E22F8" w:rsidRDefault="005E22F8">
      <w:pPr>
        <w:pStyle w:val="ConsPlusNormal"/>
        <w:spacing w:before="240"/>
        <w:ind w:firstLine="540"/>
        <w:jc w:val="both"/>
      </w:pPr>
      <w:r>
        <w:t xml:space="preserve">1. Утвердить </w:t>
      </w:r>
      <w:hyperlink w:anchor="P40">
        <w:r>
          <w:rPr>
            <w:color w:val="0000FF"/>
          </w:rPr>
          <w:t>Порядок</w:t>
        </w:r>
      </w:hyperlink>
      <w:r>
        <w:t xml:space="preserve"> проведения антикоррупционной экспертизы нормативных правовых актов органов местного самоуправления Каменск-Уральского городского округа и проектов нормативных правовых актов органов местного самоуправления Каменск-Уральского городского округа (прилагается).</w:t>
      </w:r>
    </w:p>
    <w:p w14:paraId="7C139911" w14:textId="77777777" w:rsidR="005E22F8" w:rsidRDefault="005E22F8">
      <w:pPr>
        <w:pStyle w:val="ConsPlusNormal"/>
        <w:jc w:val="both"/>
      </w:pPr>
      <w:r>
        <w:t xml:space="preserve">(п. 1 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Администрации Каменск-Уральского городского округа от 21.12.2020 N 968)</w:t>
      </w:r>
    </w:p>
    <w:p w14:paraId="16E41997" w14:textId="77777777" w:rsidR="005E22F8" w:rsidRDefault="005E22F8">
      <w:pPr>
        <w:pStyle w:val="ConsPlusNormal"/>
        <w:spacing w:before="240"/>
        <w:ind w:firstLine="540"/>
        <w:jc w:val="both"/>
      </w:pPr>
      <w:r>
        <w:t>2. Признать утратившими силу Постановления Администрации города Каменска-Уральского:</w:t>
      </w:r>
    </w:p>
    <w:p w14:paraId="47B6656F" w14:textId="77777777" w:rsidR="005E22F8" w:rsidRDefault="005E22F8">
      <w:pPr>
        <w:pStyle w:val="ConsPlusNormal"/>
        <w:spacing w:before="240"/>
        <w:ind w:firstLine="540"/>
        <w:jc w:val="both"/>
      </w:pPr>
      <w:r>
        <w:t xml:space="preserve">от 26.08.2009 </w:t>
      </w:r>
      <w:hyperlink r:id="rId12">
        <w:r>
          <w:rPr>
            <w:color w:val="0000FF"/>
          </w:rPr>
          <w:t>N 874</w:t>
        </w:r>
      </w:hyperlink>
      <w:r>
        <w:t xml:space="preserve"> "О Порядке проведения антикоррупционной экспертизы нормативных правовых актов органов местного самоуправления города Каменска-Уральского и проектов нормативных правовых актов органов местного самоуправления города Каменска-Уральского";</w:t>
      </w:r>
    </w:p>
    <w:p w14:paraId="3B5E3A47" w14:textId="77777777" w:rsidR="005E22F8" w:rsidRDefault="005E22F8">
      <w:pPr>
        <w:pStyle w:val="ConsPlusNormal"/>
        <w:spacing w:before="240"/>
        <w:ind w:firstLine="540"/>
        <w:jc w:val="both"/>
      </w:pPr>
      <w:r>
        <w:t xml:space="preserve">от 01.04.2010 </w:t>
      </w:r>
      <w:hyperlink r:id="rId13">
        <w:r>
          <w:rPr>
            <w:color w:val="0000FF"/>
          </w:rPr>
          <w:t>N 289</w:t>
        </w:r>
      </w:hyperlink>
      <w:r>
        <w:t xml:space="preserve"> "О внесении изменений в Постановление администрации города от 26.08.2009 N 874 "О Порядке проведения антикоррупционной экспертизы нормативных правовых актов органов местного самоуправления города Каменска-Уральского и проектов нормативных правовых актов органов местного самоуправления города Каменска-Уральского".</w:t>
      </w:r>
    </w:p>
    <w:p w14:paraId="28EE7F4D" w14:textId="77777777" w:rsidR="005E22F8" w:rsidRDefault="005E22F8">
      <w:pPr>
        <w:pStyle w:val="ConsPlusNormal"/>
        <w:spacing w:before="240"/>
        <w:ind w:firstLine="540"/>
        <w:jc w:val="both"/>
      </w:pPr>
      <w:r>
        <w:t>3. Опубликовать настоящее Постановление в газете "Каменский рабочий" и разместить на официальном сайте муниципального образования.</w:t>
      </w:r>
    </w:p>
    <w:p w14:paraId="609667B7" w14:textId="77777777" w:rsidR="005E22F8" w:rsidRDefault="005E22F8">
      <w:pPr>
        <w:pStyle w:val="ConsPlusNormal"/>
        <w:spacing w:before="240"/>
        <w:ind w:firstLine="540"/>
        <w:jc w:val="both"/>
      </w:pPr>
      <w:r>
        <w:t>4. Контроль исполнения настоящего Постановления возложить на руководителя аппарата Администрации городского округа Шауракса В.С.</w:t>
      </w:r>
    </w:p>
    <w:p w14:paraId="0515C0E9" w14:textId="77777777" w:rsidR="005E22F8" w:rsidRDefault="005E22F8">
      <w:pPr>
        <w:pStyle w:val="ConsPlusNormal"/>
        <w:jc w:val="both"/>
      </w:pPr>
      <w:r>
        <w:lastRenderedPageBreak/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Администрации Каменск-Уральского городского округа от 21.12.2020 N 968)</w:t>
      </w:r>
    </w:p>
    <w:p w14:paraId="2E964D90" w14:textId="77777777" w:rsidR="005E22F8" w:rsidRDefault="005E22F8">
      <w:pPr>
        <w:pStyle w:val="ConsPlusNormal"/>
        <w:jc w:val="both"/>
      </w:pPr>
    </w:p>
    <w:p w14:paraId="572A5983" w14:textId="77777777" w:rsidR="005E22F8" w:rsidRDefault="005E22F8">
      <w:pPr>
        <w:pStyle w:val="ConsPlusNormal"/>
        <w:jc w:val="right"/>
      </w:pPr>
      <w:r>
        <w:t>Глава города</w:t>
      </w:r>
    </w:p>
    <w:p w14:paraId="0EB8EC61" w14:textId="77777777" w:rsidR="005E22F8" w:rsidRDefault="005E22F8">
      <w:pPr>
        <w:pStyle w:val="ConsPlusNormal"/>
        <w:jc w:val="right"/>
      </w:pPr>
      <w:r>
        <w:t>М.С.АСТАХОВ</w:t>
      </w:r>
    </w:p>
    <w:p w14:paraId="67510D64" w14:textId="77777777" w:rsidR="005E22F8" w:rsidRDefault="005E22F8">
      <w:pPr>
        <w:pStyle w:val="ConsPlusNormal"/>
        <w:jc w:val="both"/>
      </w:pPr>
    </w:p>
    <w:p w14:paraId="2B7BB276" w14:textId="77777777" w:rsidR="005E22F8" w:rsidRDefault="005E22F8">
      <w:pPr>
        <w:pStyle w:val="ConsPlusNormal"/>
        <w:jc w:val="both"/>
      </w:pPr>
    </w:p>
    <w:p w14:paraId="437A1961" w14:textId="77777777" w:rsidR="005E22F8" w:rsidRDefault="005E22F8">
      <w:pPr>
        <w:pStyle w:val="ConsPlusNormal"/>
        <w:jc w:val="both"/>
      </w:pPr>
    </w:p>
    <w:p w14:paraId="3E2C8723" w14:textId="77777777" w:rsidR="005E22F8" w:rsidRDefault="005E22F8">
      <w:pPr>
        <w:pStyle w:val="ConsPlusNormal"/>
        <w:jc w:val="both"/>
      </w:pPr>
    </w:p>
    <w:p w14:paraId="4D492EF1" w14:textId="77777777" w:rsidR="005E22F8" w:rsidRDefault="005E22F8">
      <w:pPr>
        <w:pStyle w:val="ConsPlusNormal"/>
        <w:jc w:val="both"/>
      </w:pPr>
    </w:p>
    <w:p w14:paraId="0B9ABC9B" w14:textId="77777777" w:rsidR="005E22F8" w:rsidRDefault="005E22F8">
      <w:pPr>
        <w:pStyle w:val="ConsPlusNormal"/>
        <w:jc w:val="right"/>
        <w:outlineLvl w:val="0"/>
      </w:pPr>
      <w:r>
        <w:t>Утвержден</w:t>
      </w:r>
    </w:p>
    <w:p w14:paraId="4A422CBF" w14:textId="77777777" w:rsidR="005E22F8" w:rsidRDefault="005E22F8">
      <w:pPr>
        <w:pStyle w:val="ConsPlusNormal"/>
        <w:jc w:val="right"/>
      </w:pPr>
      <w:r>
        <w:t>Постановлением</w:t>
      </w:r>
    </w:p>
    <w:p w14:paraId="67BB7C31" w14:textId="77777777" w:rsidR="005E22F8" w:rsidRDefault="005E22F8">
      <w:pPr>
        <w:pStyle w:val="ConsPlusNormal"/>
        <w:jc w:val="right"/>
      </w:pPr>
      <w:r>
        <w:t>Администрации города</w:t>
      </w:r>
    </w:p>
    <w:p w14:paraId="1E9857B8" w14:textId="77777777" w:rsidR="005E22F8" w:rsidRDefault="005E22F8">
      <w:pPr>
        <w:pStyle w:val="ConsPlusNormal"/>
        <w:jc w:val="right"/>
      </w:pPr>
      <w:r>
        <w:t>Каменска-Уральского</w:t>
      </w:r>
    </w:p>
    <w:p w14:paraId="5569E13E" w14:textId="77777777" w:rsidR="005E22F8" w:rsidRDefault="005E22F8">
      <w:pPr>
        <w:pStyle w:val="ConsPlusNormal"/>
        <w:jc w:val="right"/>
      </w:pPr>
      <w:r>
        <w:t>от 30 декабря 2014 г. N 1800</w:t>
      </w:r>
    </w:p>
    <w:p w14:paraId="59F2F897" w14:textId="77777777" w:rsidR="005E22F8" w:rsidRDefault="005E22F8">
      <w:pPr>
        <w:pStyle w:val="ConsPlusNormal"/>
        <w:jc w:val="both"/>
      </w:pPr>
    </w:p>
    <w:p w14:paraId="5937965D" w14:textId="77777777" w:rsidR="005E22F8" w:rsidRDefault="005E22F8">
      <w:pPr>
        <w:pStyle w:val="ConsPlusTitle"/>
        <w:jc w:val="center"/>
      </w:pPr>
      <w:bookmarkStart w:id="0" w:name="P40"/>
      <w:bookmarkEnd w:id="0"/>
      <w:r>
        <w:t>ПОРЯДОК</w:t>
      </w:r>
    </w:p>
    <w:p w14:paraId="44906200" w14:textId="77777777" w:rsidR="005E22F8" w:rsidRDefault="005E22F8">
      <w:pPr>
        <w:pStyle w:val="ConsPlusTitle"/>
        <w:jc w:val="center"/>
      </w:pPr>
      <w:r>
        <w:t>ПРОВЕДЕНИЯ АНТИКОРРУПЦИОННОЙ ЭКСПЕРТИЗЫ</w:t>
      </w:r>
    </w:p>
    <w:p w14:paraId="720C6945" w14:textId="77777777" w:rsidR="005E22F8" w:rsidRDefault="005E22F8">
      <w:pPr>
        <w:pStyle w:val="ConsPlusTitle"/>
        <w:jc w:val="center"/>
      </w:pPr>
      <w:r>
        <w:t>НОРМАТИВНЫХ ПРАВОВЫХ АКТОВ ОРГАНОВ МЕСТНОГО САМОУПРАВЛЕНИЯ</w:t>
      </w:r>
    </w:p>
    <w:p w14:paraId="612F8303" w14:textId="77777777" w:rsidR="005E22F8" w:rsidRDefault="005E22F8">
      <w:pPr>
        <w:pStyle w:val="ConsPlusTitle"/>
        <w:jc w:val="center"/>
      </w:pPr>
      <w:r>
        <w:t>КАМЕНСК-УРАЛЬСКОГО ГОРОДСКОГО ОКРУГА И ПРОЕКТОВ</w:t>
      </w:r>
    </w:p>
    <w:p w14:paraId="76C1E92C" w14:textId="77777777" w:rsidR="005E22F8" w:rsidRDefault="005E22F8">
      <w:pPr>
        <w:pStyle w:val="ConsPlusTitle"/>
        <w:jc w:val="center"/>
      </w:pPr>
      <w:r>
        <w:t>НОРМАТИВНЫХ ПРАВОВЫХ АКТОВ ОРГАНОВ МЕСТНОГО САМОУПРАВЛЕНИЯ</w:t>
      </w:r>
    </w:p>
    <w:p w14:paraId="081B2A15" w14:textId="77777777" w:rsidR="005E22F8" w:rsidRDefault="005E22F8">
      <w:pPr>
        <w:pStyle w:val="ConsPlusTitle"/>
        <w:jc w:val="center"/>
      </w:pPr>
      <w:r>
        <w:t>КАМЕНСК-УРАЛЬСКОГО ГОРОДСКОГО ОКРУГА</w:t>
      </w:r>
    </w:p>
    <w:p w14:paraId="152A2D17" w14:textId="77777777" w:rsidR="005E22F8" w:rsidRDefault="005E22F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E22F8" w14:paraId="233E4AF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08D72" w14:textId="77777777" w:rsidR="005E22F8" w:rsidRDefault="005E22F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F09D5" w14:textId="77777777" w:rsidR="005E22F8" w:rsidRDefault="005E22F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7F90BCA" w14:textId="77777777" w:rsidR="005E22F8" w:rsidRDefault="005E22F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846354E" w14:textId="77777777" w:rsidR="005E22F8" w:rsidRDefault="005E22F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г. Каменска-Уральского</w:t>
            </w:r>
          </w:p>
          <w:p w14:paraId="08779A8D" w14:textId="77777777" w:rsidR="005E22F8" w:rsidRDefault="005E22F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21.05.2015 </w:t>
            </w:r>
            <w:hyperlink r:id="rId15">
              <w:r>
                <w:rPr>
                  <w:color w:val="0000FF"/>
                </w:rPr>
                <w:t>N 758</w:t>
              </w:r>
            </w:hyperlink>
            <w:r>
              <w:rPr>
                <w:color w:val="392C69"/>
              </w:rPr>
              <w:t xml:space="preserve">, от 13.09.2016 </w:t>
            </w:r>
            <w:hyperlink r:id="rId16">
              <w:r>
                <w:rPr>
                  <w:color w:val="0000FF"/>
                </w:rPr>
                <w:t>N 1297</w:t>
              </w:r>
            </w:hyperlink>
            <w:r>
              <w:rPr>
                <w:color w:val="392C69"/>
              </w:rPr>
              <w:t>,</w:t>
            </w:r>
          </w:p>
          <w:p w14:paraId="6F70C2F3" w14:textId="77777777" w:rsidR="005E22F8" w:rsidRDefault="005E22F8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Администрации Каменск-Уральского городского округа</w:t>
            </w:r>
          </w:p>
          <w:p w14:paraId="53F3D92A" w14:textId="77777777" w:rsidR="005E22F8" w:rsidRDefault="005E22F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21.12.2020 </w:t>
            </w:r>
            <w:hyperlink r:id="rId17">
              <w:r>
                <w:rPr>
                  <w:color w:val="0000FF"/>
                </w:rPr>
                <w:t>N 968</w:t>
              </w:r>
            </w:hyperlink>
            <w:r>
              <w:rPr>
                <w:color w:val="392C69"/>
              </w:rPr>
              <w:t xml:space="preserve">, от 27.12.2021 </w:t>
            </w:r>
            <w:hyperlink r:id="rId18">
              <w:r>
                <w:rPr>
                  <w:color w:val="0000FF"/>
                </w:rPr>
                <w:t>N 1007</w:t>
              </w:r>
            </w:hyperlink>
            <w:r>
              <w:rPr>
                <w:color w:val="392C69"/>
              </w:rPr>
              <w:t xml:space="preserve">, от 22.04.2022 </w:t>
            </w:r>
            <w:hyperlink r:id="rId19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F07E2" w14:textId="77777777" w:rsidR="005E22F8" w:rsidRDefault="005E22F8">
            <w:pPr>
              <w:pStyle w:val="ConsPlusNormal"/>
            </w:pPr>
          </w:p>
        </w:tc>
      </w:tr>
    </w:tbl>
    <w:p w14:paraId="27CE7B63" w14:textId="77777777" w:rsidR="005E22F8" w:rsidRDefault="005E22F8">
      <w:pPr>
        <w:pStyle w:val="ConsPlusNormal"/>
        <w:jc w:val="both"/>
      </w:pPr>
    </w:p>
    <w:p w14:paraId="37604B66" w14:textId="77777777" w:rsidR="005E22F8" w:rsidRDefault="005E22F8">
      <w:pPr>
        <w:pStyle w:val="ConsPlusTitle"/>
        <w:jc w:val="center"/>
        <w:outlineLvl w:val="1"/>
      </w:pPr>
      <w:r>
        <w:t>1. ОБЩИЕ ПОЛОЖЕНИЯ</w:t>
      </w:r>
    </w:p>
    <w:p w14:paraId="04395802" w14:textId="77777777" w:rsidR="005E22F8" w:rsidRDefault="005E22F8">
      <w:pPr>
        <w:pStyle w:val="ConsPlusNormal"/>
        <w:jc w:val="both"/>
      </w:pPr>
    </w:p>
    <w:p w14:paraId="26F1F0F0" w14:textId="77777777" w:rsidR="005E22F8" w:rsidRDefault="005E22F8">
      <w:pPr>
        <w:pStyle w:val="ConsPlusNormal"/>
        <w:ind w:firstLine="540"/>
        <w:jc w:val="both"/>
      </w:pPr>
      <w:bookmarkStart w:id="1" w:name="P54"/>
      <w:bookmarkEnd w:id="1"/>
      <w:r>
        <w:t xml:space="preserve">1.1. Настоящий Порядок в соответствии с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17 июля 2009 года N 172-ФЗ "Об антикоррупционной экспертизе нормативных правовых актов и проектов нормативных правовых актов" регулирует отношения по проведению антикоррупционной экспертизы нормативных правовых актов и проектов нормативных правовых актов:</w:t>
      </w:r>
    </w:p>
    <w:p w14:paraId="2AB4E11C" w14:textId="77777777" w:rsidR="005E22F8" w:rsidRDefault="005E22F8">
      <w:pPr>
        <w:pStyle w:val="ConsPlusNormal"/>
        <w:spacing w:before="240"/>
        <w:ind w:firstLine="540"/>
        <w:jc w:val="both"/>
      </w:pPr>
      <w:r>
        <w:t>главы Каменск-Уральского городского округа;</w:t>
      </w:r>
    </w:p>
    <w:p w14:paraId="782CB24E" w14:textId="77777777" w:rsidR="005E22F8" w:rsidRDefault="005E22F8">
      <w:pPr>
        <w:pStyle w:val="ConsPlusNormal"/>
        <w:spacing w:before="240"/>
        <w:ind w:firstLine="540"/>
        <w:jc w:val="both"/>
      </w:pPr>
      <w:r>
        <w:t>Администрации Каменск-Уральского городского округа;</w:t>
      </w:r>
    </w:p>
    <w:p w14:paraId="65C150F2" w14:textId="77777777" w:rsidR="005E22F8" w:rsidRDefault="005E22F8">
      <w:pPr>
        <w:pStyle w:val="ConsPlusNormal"/>
        <w:spacing w:before="240"/>
        <w:ind w:firstLine="540"/>
        <w:jc w:val="both"/>
      </w:pPr>
      <w:r>
        <w:t xml:space="preserve">органов местного самоуправления, подконтрольных и подотчетных главе Каменск-Уральского городского округа в соответствии со </w:t>
      </w:r>
      <w:hyperlink r:id="rId21">
        <w:r>
          <w:rPr>
            <w:color w:val="0000FF"/>
          </w:rPr>
          <w:t>статьей 20</w:t>
        </w:r>
      </w:hyperlink>
      <w:r>
        <w:t xml:space="preserve"> Устава муниципального образования Каменск-Уральский городской округ Свердловской области;</w:t>
      </w:r>
    </w:p>
    <w:p w14:paraId="444B426F" w14:textId="77777777" w:rsidR="005E22F8" w:rsidRDefault="005E22F8">
      <w:pPr>
        <w:pStyle w:val="ConsPlusNormal"/>
        <w:spacing w:before="240"/>
        <w:ind w:firstLine="540"/>
        <w:jc w:val="both"/>
      </w:pPr>
      <w:r>
        <w:t>территориальных, отраслевых, функционального органов Администрации Каменск-Уральского городского округа, наделенных правами юридического лица.</w:t>
      </w:r>
    </w:p>
    <w:p w14:paraId="16407318" w14:textId="77777777" w:rsidR="005E22F8" w:rsidRDefault="005E22F8">
      <w:pPr>
        <w:pStyle w:val="ConsPlusNormal"/>
        <w:jc w:val="both"/>
      </w:pPr>
      <w:r>
        <w:t xml:space="preserve">(п. 1.1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Администрации Каменск-Уральского городского округа от 21.12.2020 N 968)</w:t>
      </w:r>
    </w:p>
    <w:p w14:paraId="418C203B" w14:textId="77777777" w:rsidR="005E22F8" w:rsidRDefault="005E22F8">
      <w:pPr>
        <w:pStyle w:val="ConsPlusNormal"/>
        <w:spacing w:before="240"/>
        <w:ind w:firstLine="540"/>
        <w:jc w:val="both"/>
      </w:pPr>
      <w:r>
        <w:lastRenderedPageBreak/>
        <w:t xml:space="preserve">1.2. С целью выявления и последующего устранения в нормативных правовых актах органов местного самоуправления Каменск-Уральского городского округа (органов Администрации Каменск-Уральского городского округа), указанных в </w:t>
      </w:r>
      <w:hyperlink w:anchor="P54">
        <w:r>
          <w:rPr>
            <w:color w:val="0000FF"/>
          </w:rPr>
          <w:t>пункте 1.1</w:t>
        </w:r>
      </w:hyperlink>
      <w:r>
        <w:t xml:space="preserve"> настоящего Порядка (далее - органы местного самоуправления), и проектах нормативных правовых актов органов местного самоуправления коррупциогенных факторов, создающих условия для совершения коррупционных правонарушений, во всех органах местного самоуправления проводится антикоррупционная экспертиза нормативных правовых актов и проектов нормативных правовых актов соответствующих органов местного самоуправления.</w:t>
      </w:r>
    </w:p>
    <w:p w14:paraId="37BD6056" w14:textId="77777777" w:rsidR="005E22F8" w:rsidRDefault="005E22F8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Администрации Каменск-Уральского городского округа от 21.12.2020 N 968)</w:t>
      </w:r>
    </w:p>
    <w:p w14:paraId="7725821B" w14:textId="77777777" w:rsidR="005E22F8" w:rsidRDefault="005E22F8">
      <w:pPr>
        <w:pStyle w:val="ConsPlusNormal"/>
        <w:spacing w:before="240"/>
        <w:ind w:firstLine="540"/>
        <w:jc w:val="both"/>
      </w:pPr>
      <w:r>
        <w:t xml:space="preserve">1.3. Антикоррупционная экспертиза проектов нормативных правовых актов является обязательной и осуществляется в соответствии с </w:t>
      </w:r>
      <w:hyperlink w:anchor="P68">
        <w:r>
          <w:rPr>
            <w:color w:val="0000FF"/>
          </w:rPr>
          <w:t>разделом 2</w:t>
        </w:r>
      </w:hyperlink>
      <w:r>
        <w:t xml:space="preserve"> настоящего Порядка.</w:t>
      </w:r>
    </w:p>
    <w:p w14:paraId="74FD2EDB" w14:textId="77777777" w:rsidR="005E22F8" w:rsidRDefault="005E22F8">
      <w:pPr>
        <w:pStyle w:val="ConsPlusNormal"/>
        <w:spacing w:before="240"/>
        <w:ind w:firstLine="540"/>
        <w:jc w:val="both"/>
      </w:pPr>
      <w:r>
        <w:t xml:space="preserve">Антикоррупционная экспертиза нормативных правовых актов осуществляется в соответствии с </w:t>
      </w:r>
      <w:hyperlink w:anchor="P97">
        <w:r>
          <w:rPr>
            <w:color w:val="0000FF"/>
          </w:rPr>
          <w:t>разделом 3</w:t>
        </w:r>
      </w:hyperlink>
      <w:r>
        <w:t xml:space="preserve"> настоящего Порядка.</w:t>
      </w:r>
    </w:p>
    <w:p w14:paraId="2FFB7AE0" w14:textId="77777777" w:rsidR="005E22F8" w:rsidRDefault="005E22F8">
      <w:pPr>
        <w:pStyle w:val="ConsPlusNormal"/>
        <w:spacing w:before="240"/>
        <w:ind w:firstLine="540"/>
        <w:jc w:val="both"/>
      </w:pPr>
      <w:r>
        <w:t xml:space="preserve">1.4. Антикоррупционная экспертиза нормативных правовых актов и проектов нормативных правовых актов проводится в соответствии с </w:t>
      </w:r>
      <w:hyperlink r:id="rId24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N 96 "Об антикоррупционной экспертизе нормативных правовых актов и проектов нормативных правовых актов" (далее - Методика).</w:t>
      </w:r>
    </w:p>
    <w:p w14:paraId="5DA5ABD4" w14:textId="77777777" w:rsidR="005E22F8" w:rsidRDefault="005E22F8">
      <w:pPr>
        <w:pStyle w:val="ConsPlusNormal"/>
        <w:jc w:val="both"/>
      </w:pPr>
      <w:r>
        <w:t xml:space="preserve">(п. 1.4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Администрации г. Каменска-Уральского от 21.05.2015 N 758)</w:t>
      </w:r>
    </w:p>
    <w:p w14:paraId="37BDD6A8" w14:textId="77777777" w:rsidR="005E22F8" w:rsidRDefault="005E22F8">
      <w:pPr>
        <w:pStyle w:val="ConsPlusNormal"/>
        <w:spacing w:before="240"/>
        <w:ind w:firstLine="540"/>
        <w:jc w:val="both"/>
      </w:pPr>
      <w:r>
        <w:t xml:space="preserve">1.5. За невыполнение установленных настоящим Порядком обязанностей по устранению выявленных коррупциогенных факторов муниципальные служащие - разработчики нормативных правовых актов (проектов нормативных правовых актов) несут дисциплинарную ответственность в соответствии с Трудовым </w:t>
      </w:r>
      <w:hyperlink r:id="rId26">
        <w:r>
          <w:rPr>
            <w:color w:val="0000FF"/>
          </w:rPr>
          <w:t>кодексом</w:t>
        </w:r>
      </w:hyperlink>
      <w:r>
        <w:t xml:space="preserve"> Российской Федерации и </w:t>
      </w:r>
      <w:hyperlink r:id="rId27">
        <w:r>
          <w:rPr>
            <w:color w:val="0000FF"/>
          </w:rPr>
          <w:t>статьей 27</w:t>
        </w:r>
      </w:hyperlink>
      <w:r>
        <w:t xml:space="preserve"> Федерального закона от 02 марта 2007 года N 25-ФЗ "О муниципальной службе в Российской Федерации".</w:t>
      </w:r>
    </w:p>
    <w:p w14:paraId="08E0C16D" w14:textId="77777777" w:rsidR="005E22F8" w:rsidRDefault="005E22F8">
      <w:pPr>
        <w:pStyle w:val="ConsPlusNormal"/>
        <w:jc w:val="both"/>
      </w:pPr>
    </w:p>
    <w:p w14:paraId="316936A2" w14:textId="77777777" w:rsidR="005E22F8" w:rsidRDefault="005E22F8">
      <w:pPr>
        <w:pStyle w:val="ConsPlusTitle"/>
        <w:jc w:val="center"/>
        <w:outlineLvl w:val="1"/>
      </w:pPr>
      <w:bookmarkStart w:id="2" w:name="P68"/>
      <w:bookmarkEnd w:id="2"/>
      <w:r>
        <w:t>2. ПОРЯДОК ПРОВЕДЕНИЯ АНТИКОРРУПЦИОННОЙ ЭКСПЕРТИЗЫ</w:t>
      </w:r>
    </w:p>
    <w:p w14:paraId="2C61BBFF" w14:textId="77777777" w:rsidR="005E22F8" w:rsidRDefault="005E22F8">
      <w:pPr>
        <w:pStyle w:val="ConsPlusTitle"/>
        <w:jc w:val="center"/>
      </w:pPr>
      <w:r>
        <w:t>ПРОЕКТОВ НОРМАТИВНЫХ ПРАВОВЫХ АКТОВ</w:t>
      </w:r>
    </w:p>
    <w:p w14:paraId="3C75E2A1" w14:textId="77777777" w:rsidR="005E22F8" w:rsidRDefault="005E22F8">
      <w:pPr>
        <w:pStyle w:val="ConsPlusNormal"/>
        <w:jc w:val="both"/>
      </w:pPr>
    </w:p>
    <w:p w14:paraId="11840EC9" w14:textId="77777777" w:rsidR="005E22F8" w:rsidRDefault="005E22F8">
      <w:pPr>
        <w:pStyle w:val="ConsPlusNormal"/>
        <w:ind w:firstLine="540"/>
        <w:jc w:val="both"/>
      </w:pPr>
      <w:r>
        <w:t>2.1. Антикоррупционная экспертиза проектов нормативных правовых актов проводится специалистом юридического подразделения (юристом) соответствующего органа местного самоуправления в ходе согласования проекта нормативного правового акта, одновременно с проведением общей правовой экспертизы такого проекта.</w:t>
      </w:r>
    </w:p>
    <w:p w14:paraId="1237F5C3" w14:textId="77777777" w:rsidR="005E22F8" w:rsidRDefault="005E22F8">
      <w:pPr>
        <w:pStyle w:val="ConsPlusNormal"/>
        <w:spacing w:before="240"/>
        <w:ind w:firstLine="540"/>
        <w:jc w:val="both"/>
      </w:pPr>
      <w:r>
        <w:t>Срок проведения антикоррупционной экспертизы не должен превышать срока согласования юридическим подразделением (юристом) проекта нормативного правового акта, установленного в соответствующем органе местного самоуправления.</w:t>
      </w:r>
    </w:p>
    <w:p w14:paraId="07DBEAEC" w14:textId="77777777" w:rsidR="005E22F8" w:rsidRDefault="005E22F8">
      <w:pPr>
        <w:pStyle w:val="ConsPlusNormal"/>
        <w:spacing w:before="240"/>
        <w:ind w:firstLine="540"/>
        <w:jc w:val="both"/>
      </w:pPr>
      <w:r>
        <w:t>2.2. По результатам внутренней экспертизы специалист юридического подразделения (юрист):</w:t>
      </w:r>
    </w:p>
    <w:p w14:paraId="1AD0123D" w14:textId="77777777" w:rsidR="005E22F8" w:rsidRDefault="005E22F8">
      <w:pPr>
        <w:pStyle w:val="ConsPlusNormal"/>
        <w:spacing w:before="240"/>
        <w:ind w:firstLine="540"/>
        <w:jc w:val="both"/>
      </w:pPr>
      <w:r>
        <w:t xml:space="preserve">- в случае если в проекте нормативного правового акта коррупциогенные факторы не выявлены, делает заключение в листе согласования: "Проект коррупциогенных факторов </w:t>
      </w:r>
      <w:r>
        <w:lastRenderedPageBreak/>
        <w:t>не содержит";</w:t>
      </w:r>
    </w:p>
    <w:p w14:paraId="3B5871F9" w14:textId="77777777" w:rsidR="005E22F8" w:rsidRDefault="005E22F8">
      <w:pPr>
        <w:pStyle w:val="ConsPlusNormal"/>
        <w:spacing w:before="240"/>
        <w:ind w:firstLine="540"/>
        <w:jc w:val="both"/>
      </w:pPr>
      <w:r>
        <w:t xml:space="preserve">- в случае выявления в проекте нормативного правового акта коррупциогенных факторов прилагает к листу согласования заключение, в котором указывает нормы (разделы, главы, статьи, части, пункты, абзацы статей) проекта, содержащие коррупциогенные факторы, с указанием факторов в строгом соответствии с </w:t>
      </w:r>
      <w:hyperlink r:id="rId28">
        <w:r>
          <w:rPr>
            <w:color w:val="0000FF"/>
          </w:rPr>
          <w:t>Методикой</w:t>
        </w:r>
      </w:hyperlink>
      <w:r>
        <w:t>, и предложения по их устранению.</w:t>
      </w:r>
    </w:p>
    <w:p w14:paraId="4B191FB1" w14:textId="77777777" w:rsidR="005E22F8" w:rsidRDefault="005E22F8">
      <w:pPr>
        <w:pStyle w:val="ConsPlusNormal"/>
        <w:spacing w:before="240"/>
        <w:ind w:firstLine="540"/>
        <w:jc w:val="both"/>
      </w:pPr>
      <w:r>
        <w:t>2.3. В целях устранения выявленных коррупциогенных факторов, проект нормативного правового акта подлежит доработке разработчиком в соответствии с заключением специалиста юридического подразделения (юриста).</w:t>
      </w:r>
    </w:p>
    <w:p w14:paraId="1DE1B905" w14:textId="77777777" w:rsidR="005E22F8" w:rsidRDefault="005E22F8">
      <w:pPr>
        <w:pStyle w:val="ConsPlusNormal"/>
        <w:spacing w:before="240"/>
        <w:ind w:firstLine="540"/>
        <w:jc w:val="both"/>
      </w:pPr>
      <w:r>
        <w:t xml:space="preserve">2.4. После завершения процедуры согласования проекта нормативного правового акта в порядке, установленном в соответствующем органе местного самоуправления, орган местного самоуправления в соответствии с </w:t>
      </w:r>
      <w:hyperlink w:anchor="P79">
        <w:r>
          <w:rPr>
            <w:color w:val="0000FF"/>
          </w:rPr>
          <w:t>пунктами 2.5</w:t>
        </w:r>
      </w:hyperlink>
      <w:r>
        <w:t xml:space="preserve"> - </w:t>
      </w:r>
      <w:hyperlink w:anchor="P94">
        <w:r>
          <w:rPr>
            <w:color w:val="0000FF"/>
          </w:rPr>
          <w:t>2.9</w:t>
        </w:r>
      </w:hyperlink>
      <w:r>
        <w:t xml:space="preserve"> настоящего Порядка создает условия для проведения независимой антикоррупционной экспертизы проекта нормативного правового акта.</w:t>
      </w:r>
    </w:p>
    <w:p w14:paraId="7783C7FC" w14:textId="77777777" w:rsidR="005E22F8" w:rsidRDefault="005E22F8">
      <w:pPr>
        <w:pStyle w:val="ConsPlusNormal"/>
        <w:jc w:val="both"/>
      </w:pPr>
      <w:r>
        <w:t xml:space="preserve">(п. 2.4 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Администрации Каменск-Уральского городского округа от 27.12.2021 N 1007)</w:t>
      </w:r>
    </w:p>
    <w:p w14:paraId="159C0037" w14:textId="77777777" w:rsidR="005E22F8" w:rsidRDefault="005E22F8">
      <w:pPr>
        <w:pStyle w:val="ConsPlusNormal"/>
        <w:spacing w:before="240"/>
        <w:ind w:firstLine="540"/>
        <w:jc w:val="both"/>
      </w:pPr>
      <w:bookmarkStart w:id="3" w:name="P79"/>
      <w:bookmarkEnd w:id="3"/>
      <w:r>
        <w:t>2.5. В целях проведения независимой антикоррупционной экспертизы проект нормативного правового акта размещается на официальном сайте соответствующего органа местного самоуправления в сети Интернет в подразделе "Антикоррупционная экспертиза" с одновременным размещением приглашения гражданам, аккредитованным Министерством юстиции Российской Федерации в качестве независимых экспертов, уполномоченных на проведение антикоррупционной экспертизы нормативных правовых актов и проектов нормативных правовых актов (далее - независимые эксперты), принять участие в проведении независимой антикоррупционной экспертизы данного проекта.</w:t>
      </w:r>
    </w:p>
    <w:p w14:paraId="1CC10697" w14:textId="77777777" w:rsidR="005E22F8" w:rsidRDefault="005E22F8">
      <w:pPr>
        <w:pStyle w:val="ConsPlusNormal"/>
        <w:spacing w:before="240"/>
        <w:ind w:firstLine="540"/>
        <w:jc w:val="both"/>
      </w:pPr>
      <w:r>
        <w:t>В приглашении независимым экспертам указываются:</w:t>
      </w:r>
    </w:p>
    <w:p w14:paraId="342682B5" w14:textId="77777777" w:rsidR="005E22F8" w:rsidRDefault="005E22F8">
      <w:pPr>
        <w:pStyle w:val="ConsPlusNormal"/>
        <w:spacing w:before="240"/>
        <w:ind w:firstLine="540"/>
        <w:jc w:val="both"/>
      </w:pPr>
      <w:r>
        <w:t>1) наименование проекта нормативного правового акта, подлежащего независимой антикоррупционной экспертизе;</w:t>
      </w:r>
    </w:p>
    <w:p w14:paraId="447127E7" w14:textId="77777777" w:rsidR="005E22F8" w:rsidRDefault="005E22F8">
      <w:pPr>
        <w:pStyle w:val="ConsPlusNormal"/>
        <w:spacing w:before="240"/>
        <w:ind w:firstLine="540"/>
        <w:jc w:val="both"/>
      </w:pPr>
      <w:r>
        <w:t>2) адреса электронной почты, на который направляются заключения по результатам экспертизы, а также копии свидетельств об аккредитации в качестве независимого эксперта;</w:t>
      </w:r>
    </w:p>
    <w:p w14:paraId="4414B411" w14:textId="77777777" w:rsidR="005E22F8" w:rsidRDefault="005E22F8">
      <w:pPr>
        <w:pStyle w:val="ConsPlusNormal"/>
        <w:spacing w:before="240"/>
        <w:ind w:firstLine="540"/>
        <w:jc w:val="both"/>
      </w:pPr>
      <w:r>
        <w:t>3) должность, фамилия, имя, отчество и телефон муниципального служащего, обеспечивающего взаимодействие с независимыми экспертами;</w:t>
      </w:r>
    </w:p>
    <w:p w14:paraId="694CC046" w14:textId="77777777" w:rsidR="005E22F8" w:rsidRDefault="005E22F8">
      <w:pPr>
        <w:pStyle w:val="ConsPlusNormal"/>
        <w:spacing w:before="240"/>
        <w:ind w:firstLine="540"/>
        <w:jc w:val="both"/>
      </w:pPr>
      <w:r>
        <w:t xml:space="preserve">4) дату начала приема заключений и дату окончания приема заключений, установленную органом местного самоуправления в соответствии с </w:t>
      </w:r>
      <w:hyperlink w:anchor="P86">
        <w:r>
          <w:rPr>
            <w:color w:val="0000FF"/>
          </w:rPr>
          <w:t>пунктом 2.6</w:t>
        </w:r>
      </w:hyperlink>
      <w:r>
        <w:t xml:space="preserve"> настоящего Порядка.</w:t>
      </w:r>
    </w:p>
    <w:p w14:paraId="40791DF0" w14:textId="77777777" w:rsidR="005E22F8" w:rsidRDefault="005E22F8">
      <w:pPr>
        <w:pStyle w:val="ConsPlusNormal"/>
        <w:jc w:val="both"/>
      </w:pPr>
      <w:r>
        <w:t xml:space="preserve">(п. 2.5 введен </w:t>
      </w:r>
      <w:hyperlink r:id="rId30">
        <w:r>
          <w:rPr>
            <w:color w:val="0000FF"/>
          </w:rPr>
          <w:t>Постановлением</w:t>
        </w:r>
      </w:hyperlink>
      <w:r>
        <w:t xml:space="preserve"> Администрации г. Каменска-Уральского от 13.09.2016 N 1297)</w:t>
      </w:r>
    </w:p>
    <w:p w14:paraId="017E583B" w14:textId="77777777" w:rsidR="005E22F8" w:rsidRDefault="005E22F8">
      <w:pPr>
        <w:pStyle w:val="ConsPlusNormal"/>
        <w:spacing w:before="240"/>
        <w:ind w:firstLine="540"/>
        <w:jc w:val="both"/>
      </w:pPr>
      <w:bookmarkStart w:id="4" w:name="P86"/>
      <w:bookmarkEnd w:id="4"/>
      <w:r>
        <w:t>2.6. Срок проведения независимой антикоррупционной экспертизы проектов нормативных правовых актов устанавливается в зависимости от объема проекта нормативного правового акта, подлежащего экспертизе, и не может составлять менее пяти и более двадцати рабочих дней со дня размещения приглашения в сети Интернет.</w:t>
      </w:r>
    </w:p>
    <w:p w14:paraId="670B9351" w14:textId="77777777" w:rsidR="005E22F8" w:rsidRDefault="005E22F8">
      <w:pPr>
        <w:pStyle w:val="ConsPlusNormal"/>
        <w:jc w:val="both"/>
      </w:pPr>
      <w:r>
        <w:lastRenderedPageBreak/>
        <w:t xml:space="preserve">(п. 2.6 введен </w:t>
      </w:r>
      <w:hyperlink r:id="rId31">
        <w:r>
          <w:rPr>
            <w:color w:val="0000FF"/>
          </w:rPr>
          <w:t>Постановлением</w:t>
        </w:r>
      </w:hyperlink>
      <w:r>
        <w:t xml:space="preserve"> Администрации г. Каменска-Уральского от 13.09.2016 N 1297; 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Администрации Каменск-Уральского городского округа от 22.04.2022 N 255)</w:t>
      </w:r>
    </w:p>
    <w:p w14:paraId="421F79FF" w14:textId="77777777" w:rsidR="005E22F8" w:rsidRDefault="005E22F8">
      <w:pPr>
        <w:pStyle w:val="ConsPlusNormal"/>
        <w:spacing w:before="240"/>
        <w:ind w:firstLine="540"/>
        <w:jc w:val="both"/>
      </w:pPr>
      <w:bookmarkStart w:id="5" w:name="P88"/>
      <w:bookmarkEnd w:id="5"/>
      <w:r>
        <w:t xml:space="preserve">2.7. Заключения независимых экспертов (кроме указанных в </w:t>
      </w:r>
      <w:hyperlink w:anchor="P89">
        <w:r>
          <w:rPr>
            <w:color w:val="0000FF"/>
          </w:rPr>
          <w:t>части второй</w:t>
        </w:r>
      </w:hyperlink>
      <w:r>
        <w:t xml:space="preserve"> настоящего пункта) рассматриваются в течение пяти рабочих дней специалистом юридического подразделения (юристом) органа местного самоуправления, проводившим внутреннюю антикоррупционную экспертизу соответствующего проекта нормативного правового акта.</w:t>
      </w:r>
    </w:p>
    <w:p w14:paraId="4C97FC56" w14:textId="77777777" w:rsidR="005E22F8" w:rsidRDefault="005E22F8">
      <w:pPr>
        <w:pStyle w:val="ConsPlusNormal"/>
        <w:spacing w:before="240"/>
        <w:ind w:firstLine="540"/>
        <w:jc w:val="both"/>
      </w:pPr>
      <w:bookmarkStart w:id="6" w:name="P89"/>
      <w:bookmarkEnd w:id="6"/>
      <w:r>
        <w:t>Заключения, представленные без приложения копии свидетельства об аккредитации в качестве независимого эксперта, а также после даты окончания приема заключений, не рассматриваются.</w:t>
      </w:r>
    </w:p>
    <w:p w14:paraId="7DB83AC4" w14:textId="77777777" w:rsidR="005E22F8" w:rsidRDefault="005E22F8">
      <w:pPr>
        <w:pStyle w:val="ConsPlusNormal"/>
        <w:jc w:val="both"/>
      </w:pPr>
      <w:r>
        <w:t xml:space="preserve">(п. 2.7 введен </w:t>
      </w:r>
      <w:hyperlink r:id="rId33">
        <w:r>
          <w:rPr>
            <w:color w:val="0000FF"/>
          </w:rPr>
          <w:t>Постановлением</w:t>
        </w:r>
      </w:hyperlink>
      <w:r>
        <w:t xml:space="preserve"> Администрации г. Каменска-Уральского от 13.09.2016 N 1297)</w:t>
      </w:r>
    </w:p>
    <w:p w14:paraId="1FB37501" w14:textId="77777777" w:rsidR="005E22F8" w:rsidRDefault="005E22F8">
      <w:pPr>
        <w:pStyle w:val="ConsPlusNormal"/>
        <w:spacing w:before="240"/>
        <w:ind w:firstLine="540"/>
        <w:jc w:val="both"/>
      </w:pPr>
      <w:r>
        <w:t>2.8. По результатам рассмотрения заключений специалист юридического подразделения (юрист) направляет письменные предложения разработчику проекта о варианте доработки проекта в соответствии с заключениями (в случае согласия с выводами независимых экспертов) и (или) мотивирует несогласие с выводами независимых экспертов.</w:t>
      </w:r>
    </w:p>
    <w:p w14:paraId="429C6E52" w14:textId="77777777" w:rsidR="005E22F8" w:rsidRDefault="005E22F8">
      <w:pPr>
        <w:pStyle w:val="ConsPlusNormal"/>
        <w:spacing w:before="240"/>
        <w:ind w:firstLine="540"/>
        <w:jc w:val="both"/>
      </w:pPr>
      <w:r>
        <w:t xml:space="preserve">Мотивированные ответы, подготовленные специалистом юридического подразделения (юристом) по результатам рассмотрения заключений, направляются независимым экспертам, проводившим независимую антикоррупционную экспертизу проекта нормативного правового акта, за исключением случаев, когда в заключении отсутствует предложение о способе устранения выявленных коррупциогенных факторов. Срок направления мотивированных ответов независимым экспертам - не позднее трех рабочих дней, после истечения срока, указанного в </w:t>
      </w:r>
      <w:hyperlink w:anchor="P88">
        <w:r>
          <w:rPr>
            <w:color w:val="0000FF"/>
          </w:rPr>
          <w:t>части первой пункта 2.7</w:t>
        </w:r>
      </w:hyperlink>
      <w:r>
        <w:t xml:space="preserve"> настоящего Порядка.</w:t>
      </w:r>
    </w:p>
    <w:p w14:paraId="06411A28" w14:textId="77777777" w:rsidR="005E22F8" w:rsidRDefault="005E22F8">
      <w:pPr>
        <w:pStyle w:val="ConsPlusNormal"/>
        <w:jc w:val="both"/>
      </w:pPr>
      <w:r>
        <w:t xml:space="preserve">(п. 2.8 введен </w:t>
      </w:r>
      <w:hyperlink r:id="rId34">
        <w:r>
          <w:rPr>
            <w:color w:val="0000FF"/>
          </w:rPr>
          <w:t>Постановлением</w:t>
        </w:r>
      </w:hyperlink>
      <w:r>
        <w:t xml:space="preserve"> Администрации г. Каменска-Уральского от 13.09.2016 N 1297)</w:t>
      </w:r>
    </w:p>
    <w:p w14:paraId="0A952642" w14:textId="77777777" w:rsidR="005E22F8" w:rsidRDefault="005E22F8">
      <w:pPr>
        <w:pStyle w:val="ConsPlusNormal"/>
        <w:spacing w:before="240"/>
        <w:ind w:firstLine="540"/>
        <w:jc w:val="both"/>
      </w:pPr>
      <w:bookmarkStart w:id="7" w:name="P94"/>
      <w:bookmarkEnd w:id="7"/>
      <w:r>
        <w:t>2.9. В целях устранения коррупциогенных факторов, выявленных по результатам независимой антикоррупционной экспертизы, проект нормативного правового акта подлежит доработке разработчиком в соответствии с предложениями специалиста юридического подразделения (юриста).</w:t>
      </w:r>
    </w:p>
    <w:p w14:paraId="16E96E85" w14:textId="77777777" w:rsidR="005E22F8" w:rsidRDefault="005E22F8">
      <w:pPr>
        <w:pStyle w:val="ConsPlusNormal"/>
        <w:jc w:val="both"/>
      </w:pPr>
      <w:r>
        <w:t xml:space="preserve">(п. 2.9 введен </w:t>
      </w:r>
      <w:hyperlink r:id="rId35">
        <w:r>
          <w:rPr>
            <w:color w:val="0000FF"/>
          </w:rPr>
          <w:t>Постановлением</w:t>
        </w:r>
      </w:hyperlink>
      <w:r>
        <w:t xml:space="preserve"> Администрации г. Каменска-Уральского от 13.09.2016 N 1297)</w:t>
      </w:r>
    </w:p>
    <w:p w14:paraId="1441B52B" w14:textId="77777777" w:rsidR="005E22F8" w:rsidRDefault="005E22F8">
      <w:pPr>
        <w:pStyle w:val="ConsPlusNormal"/>
        <w:jc w:val="both"/>
      </w:pPr>
    </w:p>
    <w:p w14:paraId="37CFE5B9" w14:textId="77777777" w:rsidR="005E22F8" w:rsidRDefault="005E22F8">
      <w:pPr>
        <w:pStyle w:val="ConsPlusTitle"/>
        <w:jc w:val="center"/>
        <w:outlineLvl w:val="1"/>
      </w:pPr>
      <w:bookmarkStart w:id="8" w:name="P97"/>
      <w:bookmarkEnd w:id="8"/>
      <w:r>
        <w:t>3. ПОРЯДОК ПРОВЕДЕНИЯ АНТИКОРРУПЦИОННОЙ ЭКСПЕРТИЗЫ</w:t>
      </w:r>
    </w:p>
    <w:p w14:paraId="3DACBF67" w14:textId="77777777" w:rsidR="005E22F8" w:rsidRDefault="005E22F8">
      <w:pPr>
        <w:pStyle w:val="ConsPlusTitle"/>
        <w:jc w:val="center"/>
      </w:pPr>
      <w:r>
        <w:t>НОРМАТИВНЫХ ПРАВОВЫХ АКТОВ</w:t>
      </w:r>
    </w:p>
    <w:p w14:paraId="27379A0D" w14:textId="77777777" w:rsidR="005E22F8" w:rsidRDefault="005E22F8">
      <w:pPr>
        <w:pStyle w:val="ConsPlusNormal"/>
        <w:jc w:val="both"/>
      </w:pPr>
    </w:p>
    <w:p w14:paraId="1B1DB114" w14:textId="77777777" w:rsidR="005E22F8" w:rsidRDefault="005E22F8">
      <w:pPr>
        <w:pStyle w:val="ConsPlusNormal"/>
        <w:ind w:firstLine="540"/>
        <w:jc w:val="both"/>
      </w:pPr>
      <w:r>
        <w:t>3.1. Поводами для антикоррупционной экспертизы нормативных правовых актов являются:</w:t>
      </w:r>
    </w:p>
    <w:p w14:paraId="5D1F0343" w14:textId="77777777" w:rsidR="005E22F8" w:rsidRDefault="005E22F8">
      <w:pPr>
        <w:pStyle w:val="ConsPlusNormal"/>
        <w:spacing w:before="240"/>
        <w:ind w:firstLine="540"/>
        <w:jc w:val="both"/>
      </w:pPr>
      <w:r>
        <w:t>проведение мониторинга применения нормативных правовых актов;</w:t>
      </w:r>
    </w:p>
    <w:p w14:paraId="09CD079F" w14:textId="77777777" w:rsidR="005E22F8" w:rsidRDefault="005E22F8">
      <w:pPr>
        <w:pStyle w:val="ConsPlusNormal"/>
        <w:spacing w:before="240"/>
        <w:ind w:firstLine="540"/>
        <w:jc w:val="both"/>
      </w:pPr>
      <w:r>
        <w:t>обращения граждан, организаций, связанные с практикой применения нормативных правовых актов;</w:t>
      </w:r>
    </w:p>
    <w:p w14:paraId="19AA0FEB" w14:textId="77777777" w:rsidR="005E22F8" w:rsidRDefault="005E22F8">
      <w:pPr>
        <w:pStyle w:val="ConsPlusNormal"/>
        <w:spacing w:before="240"/>
        <w:ind w:firstLine="540"/>
        <w:jc w:val="both"/>
      </w:pPr>
      <w:r>
        <w:t>письменные поручения органов государственной власти Свердловской области.</w:t>
      </w:r>
    </w:p>
    <w:p w14:paraId="2C3163D8" w14:textId="77777777" w:rsidR="005E22F8" w:rsidRDefault="005E22F8">
      <w:pPr>
        <w:pStyle w:val="ConsPlusNormal"/>
        <w:spacing w:before="240"/>
        <w:ind w:firstLine="540"/>
        <w:jc w:val="both"/>
      </w:pPr>
      <w:r>
        <w:lastRenderedPageBreak/>
        <w:t>Антикоррупционная экспертиза нормативных правовых актов может производиться без повода, указанного в настоящем пункте, по инициативе главы Каменск-Уральского городского округа или руководителя органа местного самоуправления, издавшего соответствующий акт.</w:t>
      </w:r>
    </w:p>
    <w:p w14:paraId="7DD01528" w14:textId="77777777" w:rsidR="005E22F8" w:rsidRDefault="005E22F8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Администрации Каменск-Уральского городского округа от 21.12.2020 N 968)</w:t>
      </w:r>
    </w:p>
    <w:p w14:paraId="32C88882" w14:textId="77777777" w:rsidR="005E22F8" w:rsidRDefault="005E22F8">
      <w:pPr>
        <w:pStyle w:val="ConsPlusNormal"/>
        <w:spacing w:before="240"/>
        <w:ind w:firstLine="540"/>
        <w:jc w:val="both"/>
      </w:pPr>
      <w:r>
        <w:t>3.2. Антикоррупционная экспертиза нормативных правовых актов осуществляется специалистом юридического подразделения (юристом) органа местного самоуправления, на основании:</w:t>
      </w:r>
    </w:p>
    <w:p w14:paraId="5229A922" w14:textId="77777777" w:rsidR="005E22F8" w:rsidRDefault="005E22F8">
      <w:pPr>
        <w:pStyle w:val="ConsPlusNormal"/>
        <w:spacing w:before="240"/>
        <w:ind w:firstLine="540"/>
        <w:jc w:val="both"/>
      </w:pPr>
      <w:r>
        <w:t>распоряжения главы Каменск-Уральского городского округа (в отношении нормативных правовых актов главы Каменск-Уральского городского округа);</w:t>
      </w:r>
    </w:p>
    <w:p w14:paraId="234A6940" w14:textId="77777777" w:rsidR="005E22F8" w:rsidRDefault="005E22F8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Администрации Каменск-Уральского городского округа от 21.12.2020 N 968)</w:t>
      </w:r>
    </w:p>
    <w:p w14:paraId="78B4854D" w14:textId="77777777" w:rsidR="005E22F8" w:rsidRDefault="005E22F8">
      <w:pPr>
        <w:pStyle w:val="ConsPlusNormal"/>
        <w:spacing w:before="240"/>
        <w:ind w:firstLine="540"/>
        <w:jc w:val="both"/>
      </w:pPr>
      <w:r>
        <w:t>распоряжения Администрации Каменск-Уральского городского округа (в отношении нормативных правовых актов Администрации Каменск-Уральского городского округа);</w:t>
      </w:r>
    </w:p>
    <w:p w14:paraId="406ADEFF" w14:textId="77777777" w:rsidR="005E22F8" w:rsidRDefault="005E22F8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Администрации Каменск-Уральского городского округа от 21.12.2020 N 968)</w:t>
      </w:r>
    </w:p>
    <w:p w14:paraId="5EF9B892" w14:textId="77777777" w:rsidR="005E22F8" w:rsidRDefault="005E22F8">
      <w:pPr>
        <w:pStyle w:val="ConsPlusNormal"/>
        <w:spacing w:before="240"/>
        <w:ind w:firstLine="540"/>
        <w:jc w:val="both"/>
      </w:pPr>
      <w:r>
        <w:t>распоряжения руководителя органа местного самоуправления (в отношении нормативных правовых актов соответствующих органов местного самоуправления).</w:t>
      </w:r>
    </w:p>
    <w:p w14:paraId="2D2AB45F" w14:textId="77777777" w:rsidR="005E22F8" w:rsidRDefault="005E22F8">
      <w:pPr>
        <w:pStyle w:val="ConsPlusNormal"/>
        <w:spacing w:before="240"/>
        <w:ind w:firstLine="540"/>
        <w:jc w:val="both"/>
      </w:pPr>
      <w:r>
        <w:t>Срок проведения антикоррупционной экспертизы нормативных правовых актов, в зависимости от объема нормативного правового акта, подлежащего экспертизе, устанавливается в указанных в настоящем пункте распоряжениях и не может превышать двадцати рабочих дней.</w:t>
      </w:r>
    </w:p>
    <w:p w14:paraId="5A56799A" w14:textId="77777777" w:rsidR="005E22F8" w:rsidRDefault="005E22F8">
      <w:pPr>
        <w:pStyle w:val="ConsPlusNormal"/>
        <w:spacing w:before="240"/>
        <w:ind w:firstLine="540"/>
        <w:jc w:val="both"/>
      </w:pPr>
      <w:r>
        <w:t>3.3. По результатам экспертизы специалист юридического подразделения (юрист) представляет заключение, в котором:</w:t>
      </w:r>
    </w:p>
    <w:p w14:paraId="4283E1A9" w14:textId="77777777" w:rsidR="005E22F8" w:rsidRDefault="005E22F8">
      <w:pPr>
        <w:pStyle w:val="ConsPlusNormal"/>
        <w:spacing w:before="240"/>
        <w:ind w:firstLine="540"/>
        <w:jc w:val="both"/>
      </w:pPr>
      <w:r>
        <w:t>в случае если в нормативном правовом акте коррупциогенные факторы не выявлены, указывает об отсутствии коррупциогенных факторов;</w:t>
      </w:r>
    </w:p>
    <w:p w14:paraId="5874ECA1" w14:textId="77777777" w:rsidR="005E22F8" w:rsidRDefault="005E22F8">
      <w:pPr>
        <w:pStyle w:val="ConsPlusNormal"/>
        <w:spacing w:before="240"/>
        <w:ind w:firstLine="540"/>
        <w:jc w:val="both"/>
      </w:pPr>
      <w:r>
        <w:t xml:space="preserve">в случае выявления в нормативном правовом акте коррупциогенных факторов указывает нормы (разделы, главы, статьи, части, пункты, абзацы статей) акта, содержащие коррупциогенные факторы, с указанием факторов в строгом соответствии с </w:t>
      </w:r>
      <w:hyperlink r:id="rId39">
        <w:r>
          <w:rPr>
            <w:color w:val="0000FF"/>
          </w:rPr>
          <w:t>Методикой</w:t>
        </w:r>
      </w:hyperlink>
      <w:r>
        <w:t>, и предложения по их устранению.</w:t>
      </w:r>
    </w:p>
    <w:p w14:paraId="18A6CD55" w14:textId="77777777" w:rsidR="005E22F8" w:rsidRDefault="005E22F8">
      <w:pPr>
        <w:pStyle w:val="ConsPlusNormal"/>
        <w:spacing w:before="240"/>
        <w:ind w:firstLine="540"/>
        <w:jc w:val="both"/>
      </w:pPr>
      <w:r>
        <w:t>3.4. В целях устранения выявленных коррупциогенных факторов в нормативный правовой акт должны быть внесены изменения.</w:t>
      </w:r>
    </w:p>
    <w:p w14:paraId="521FFE7C" w14:textId="77777777" w:rsidR="005E22F8" w:rsidRDefault="005E22F8">
      <w:pPr>
        <w:pStyle w:val="ConsPlusNormal"/>
        <w:spacing w:before="240"/>
        <w:ind w:firstLine="540"/>
        <w:jc w:val="both"/>
      </w:pPr>
      <w:r>
        <w:t xml:space="preserve">Подготовка проекта нормативного правового акта о внесении изменений в нормативный правовой акт, содержащий коррупциогенные факторы, осуществляется его разработчиком в соответствии с заключением специалиста юридического подразделения (юриста) в срок, установленный главой Каменск-Уральского городского округа (в отношении нормативных правовых актов главы Каменск-Уральского городского округа, Администрации Каменск-Уральского городского округа), руководителем органа местного самоуправления (в отношении нормативных правовых актов соответствующих органов местного самоуправления), в зависимости от объема необходимых изменений, не </w:t>
      </w:r>
      <w:r>
        <w:lastRenderedPageBreak/>
        <w:t>превышающий двадцати рабочих дней.</w:t>
      </w:r>
    </w:p>
    <w:p w14:paraId="3072B543" w14:textId="77777777" w:rsidR="005E22F8" w:rsidRDefault="005E22F8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Администрации Каменск-Уральского городского округа от 21.12.2020 N 968)</w:t>
      </w:r>
    </w:p>
    <w:p w14:paraId="3BA0997E" w14:textId="77777777" w:rsidR="005E22F8" w:rsidRDefault="005E22F8">
      <w:pPr>
        <w:pStyle w:val="ConsPlusNormal"/>
        <w:spacing w:before="240"/>
        <w:ind w:firstLine="540"/>
        <w:jc w:val="both"/>
      </w:pPr>
      <w:r>
        <w:t xml:space="preserve">3.5. При проведении антикоррупционной экспертизы нормативных правовых актов в соответствии с настоящим Порядком орган местного самоуправления также создает условия для проведения независимой антикоррупционной экспертизы данных нормативных правовых актов, аналогичные установленным </w:t>
      </w:r>
      <w:hyperlink w:anchor="P79">
        <w:r>
          <w:rPr>
            <w:color w:val="0000FF"/>
          </w:rPr>
          <w:t>пунктами 2.5</w:t>
        </w:r>
      </w:hyperlink>
      <w:r>
        <w:t xml:space="preserve"> - </w:t>
      </w:r>
      <w:hyperlink w:anchor="P94">
        <w:r>
          <w:rPr>
            <w:color w:val="0000FF"/>
          </w:rPr>
          <w:t>2.9</w:t>
        </w:r>
      </w:hyperlink>
      <w:r>
        <w:t xml:space="preserve"> настоящего Порядка.</w:t>
      </w:r>
    </w:p>
    <w:p w14:paraId="1B2D3B8F" w14:textId="77777777" w:rsidR="005E22F8" w:rsidRDefault="005E22F8">
      <w:pPr>
        <w:pStyle w:val="ConsPlusNormal"/>
        <w:jc w:val="both"/>
      </w:pPr>
      <w:r>
        <w:t xml:space="preserve">(п. 3.5 введен </w:t>
      </w:r>
      <w:hyperlink r:id="rId41">
        <w:r>
          <w:rPr>
            <w:color w:val="0000FF"/>
          </w:rPr>
          <w:t>Постановлением</w:t>
        </w:r>
      </w:hyperlink>
      <w:r>
        <w:t xml:space="preserve"> Администрации г. Каменска-Уральского от 13.09.2016 N 1297)</w:t>
      </w:r>
    </w:p>
    <w:p w14:paraId="3152AD0C" w14:textId="77777777" w:rsidR="005E22F8" w:rsidRDefault="005E22F8">
      <w:pPr>
        <w:pStyle w:val="ConsPlusNormal"/>
        <w:jc w:val="both"/>
      </w:pPr>
    </w:p>
    <w:p w14:paraId="4BC585DE" w14:textId="77777777" w:rsidR="005E22F8" w:rsidRDefault="005E22F8">
      <w:pPr>
        <w:pStyle w:val="ConsPlusNormal"/>
        <w:jc w:val="both"/>
      </w:pPr>
    </w:p>
    <w:p w14:paraId="73AD6DB0" w14:textId="77777777" w:rsidR="005E22F8" w:rsidRDefault="005E22F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C554866" w14:textId="77777777" w:rsidR="005E22F8" w:rsidRDefault="005E22F8"/>
    <w:sectPr w:rsidR="005E22F8" w:rsidSect="005E2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F8"/>
    <w:rsid w:val="0020048D"/>
    <w:rsid w:val="005E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6BD2"/>
  <w15:chartTrackingRefBased/>
  <w15:docId w15:val="{9236C869-4772-4408-A91F-80AC52F8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2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2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2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22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2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22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22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22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22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22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22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22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2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2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2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2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22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22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22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2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22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22F8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5E22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5E22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5E22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319613&amp;dst=100005" TargetMode="External"/><Relationship Id="rId13" Type="http://schemas.openxmlformats.org/officeDocument/2006/relationships/hyperlink" Target="https://login.consultant.ru/link/?req=doc&amp;base=RLAW071&amp;n=66611" TargetMode="External"/><Relationship Id="rId18" Type="http://schemas.openxmlformats.org/officeDocument/2006/relationships/hyperlink" Target="https://login.consultant.ru/link/?req=doc&amp;base=RLAW071&amp;n=319613&amp;dst=100005" TargetMode="External"/><Relationship Id="rId26" Type="http://schemas.openxmlformats.org/officeDocument/2006/relationships/hyperlink" Target="https://login.consultant.ru/link/?req=doc&amp;base=LAW&amp;n=519026" TargetMode="External"/><Relationship Id="rId39" Type="http://schemas.openxmlformats.org/officeDocument/2006/relationships/hyperlink" Target="https://login.consultant.ru/link/?req=doc&amp;base=LAW&amp;n=475604&amp;dst=10002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71&amp;n=418670&amp;dst=100225" TargetMode="External"/><Relationship Id="rId34" Type="http://schemas.openxmlformats.org/officeDocument/2006/relationships/hyperlink" Target="https://login.consultant.ru/link/?req=doc&amp;base=RLAW071&amp;n=182347&amp;dst=100019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71&amp;n=292878&amp;dst=100005" TargetMode="External"/><Relationship Id="rId12" Type="http://schemas.openxmlformats.org/officeDocument/2006/relationships/hyperlink" Target="https://login.consultant.ru/link/?req=doc&amp;base=RLAW071&amp;n=66670" TargetMode="External"/><Relationship Id="rId17" Type="http://schemas.openxmlformats.org/officeDocument/2006/relationships/hyperlink" Target="https://login.consultant.ru/link/?req=doc&amp;base=RLAW071&amp;n=292878&amp;dst=100011" TargetMode="External"/><Relationship Id="rId25" Type="http://schemas.openxmlformats.org/officeDocument/2006/relationships/hyperlink" Target="https://login.consultant.ru/link/?req=doc&amp;base=RLAW071&amp;n=151203&amp;dst=100005" TargetMode="External"/><Relationship Id="rId33" Type="http://schemas.openxmlformats.org/officeDocument/2006/relationships/hyperlink" Target="https://login.consultant.ru/link/?req=doc&amp;base=RLAW071&amp;n=182347&amp;dst=100017" TargetMode="External"/><Relationship Id="rId38" Type="http://schemas.openxmlformats.org/officeDocument/2006/relationships/hyperlink" Target="https://login.consultant.ru/link/?req=doc&amp;base=RLAW071&amp;n=292878&amp;dst=1000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1&amp;n=182347&amp;dst=100005" TargetMode="External"/><Relationship Id="rId20" Type="http://schemas.openxmlformats.org/officeDocument/2006/relationships/hyperlink" Target="https://login.consultant.ru/link/?req=doc&amp;base=LAW&amp;n=487010&amp;dst=100022" TargetMode="External"/><Relationship Id="rId29" Type="http://schemas.openxmlformats.org/officeDocument/2006/relationships/hyperlink" Target="https://login.consultant.ru/link/?req=doc&amp;base=RLAW071&amp;n=319613&amp;dst=100005" TargetMode="External"/><Relationship Id="rId41" Type="http://schemas.openxmlformats.org/officeDocument/2006/relationships/hyperlink" Target="https://login.consultant.ru/link/?req=doc&amp;base=RLAW071&amp;n=182347&amp;dst=10002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182347&amp;dst=100005" TargetMode="External"/><Relationship Id="rId11" Type="http://schemas.openxmlformats.org/officeDocument/2006/relationships/hyperlink" Target="https://login.consultant.ru/link/?req=doc&amp;base=RLAW071&amp;n=292878&amp;dst=100008" TargetMode="External"/><Relationship Id="rId24" Type="http://schemas.openxmlformats.org/officeDocument/2006/relationships/hyperlink" Target="https://login.consultant.ru/link/?req=doc&amp;base=LAW&amp;n=475604&amp;dst=100027" TargetMode="External"/><Relationship Id="rId32" Type="http://schemas.openxmlformats.org/officeDocument/2006/relationships/hyperlink" Target="https://login.consultant.ru/link/?req=doc&amp;base=RLAW071&amp;n=327519&amp;dst=100005" TargetMode="External"/><Relationship Id="rId37" Type="http://schemas.openxmlformats.org/officeDocument/2006/relationships/hyperlink" Target="https://login.consultant.ru/link/?req=doc&amp;base=RLAW071&amp;n=292878&amp;dst=100022" TargetMode="External"/><Relationship Id="rId40" Type="http://schemas.openxmlformats.org/officeDocument/2006/relationships/hyperlink" Target="https://login.consultant.ru/link/?req=doc&amp;base=RLAW071&amp;n=292878&amp;dst=100025" TargetMode="External"/><Relationship Id="rId5" Type="http://schemas.openxmlformats.org/officeDocument/2006/relationships/hyperlink" Target="https://login.consultant.ru/link/?req=doc&amp;base=RLAW071&amp;n=151203&amp;dst=100005" TargetMode="External"/><Relationship Id="rId15" Type="http://schemas.openxmlformats.org/officeDocument/2006/relationships/hyperlink" Target="https://login.consultant.ru/link/?req=doc&amp;base=RLAW071&amp;n=151203&amp;dst=100005" TargetMode="External"/><Relationship Id="rId23" Type="http://schemas.openxmlformats.org/officeDocument/2006/relationships/hyperlink" Target="https://login.consultant.ru/link/?req=doc&amp;base=RLAW071&amp;n=292878&amp;dst=100020" TargetMode="External"/><Relationship Id="rId28" Type="http://schemas.openxmlformats.org/officeDocument/2006/relationships/hyperlink" Target="https://login.consultant.ru/link/?req=doc&amp;base=LAW&amp;n=475604&amp;dst=100027" TargetMode="External"/><Relationship Id="rId36" Type="http://schemas.openxmlformats.org/officeDocument/2006/relationships/hyperlink" Target="https://login.consultant.ru/link/?req=doc&amp;base=RLAW071&amp;n=292878&amp;dst=100021" TargetMode="External"/><Relationship Id="rId10" Type="http://schemas.openxmlformats.org/officeDocument/2006/relationships/hyperlink" Target="https://login.consultant.ru/link/?req=doc&amp;base=LAW&amp;n=487010&amp;dst=100022" TargetMode="External"/><Relationship Id="rId19" Type="http://schemas.openxmlformats.org/officeDocument/2006/relationships/hyperlink" Target="https://login.consultant.ru/link/?req=doc&amp;base=RLAW071&amp;n=327519&amp;dst=100005" TargetMode="External"/><Relationship Id="rId31" Type="http://schemas.openxmlformats.org/officeDocument/2006/relationships/hyperlink" Target="https://login.consultant.ru/link/?req=doc&amp;base=RLAW071&amp;n=182347&amp;dst=10001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1&amp;n=327519&amp;dst=100005" TargetMode="External"/><Relationship Id="rId14" Type="http://schemas.openxmlformats.org/officeDocument/2006/relationships/hyperlink" Target="https://login.consultant.ru/link/?req=doc&amp;base=RLAW071&amp;n=292878&amp;dst=100010" TargetMode="External"/><Relationship Id="rId22" Type="http://schemas.openxmlformats.org/officeDocument/2006/relationships/hyperlink" Target="https://login.consultant.ru/link/?req=doc&amp;base=RLAW071&amp;n=292878&amp;dst=100014" TargetMode="External"/><Relationship Id="rId27" Type="http://schemas.openxmlformats.org/officeDocument/2006/relationships/hyperlink" Target="https://login.consultant.ru/link/?req=doc&amp;base=LAW&amp;n=523291&amp;dst=100221" TargetMode="External"/><Relationship Id="rId30" Type="http://schemas.openxmlformats.org/officeDocument/2006/relationships/hyperlink" Target="https://login.consultant.ru/link/?req=doc&amp;base=RLAW071&amp;n=182347&amp;dst=100010" TargetMode="External"/><Relationship Id="rId35" Type="http://schemas.openxmlformats.org/officeDocument/2006/relationships/hyperlink" Target="https://login.consultant.ru/link/?req=doc&amp;base=RLAW071&amp;n=182347&amp;dst=100021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2793</Words>
  <Characters>15925</Characters>
  <Application>Microsoft Office Word</Application>
  <DocSecurity>0</DocSecurity>
  <Lines>132</Lines>
  <Paragraphs>37</Paragraphs>
  <ScaleCrop>false</ScaleCrop>
  <Company/>
  <LinksUpToDate>false</LinksUpToDate>
  <CharactersWithSpaces>18681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Шишарина Н.А.</dc:creator>
  <cp:keywords/>
  <dc:description/>
  <cp:lastModifiedBy>Шишарина Н.А.</cp:lastModifiedBy>
  <cp:revision>1</cp:revision>
  <dcterms:created xsi:type="dcterms:W3CDTF">2026-07-08T12:15:00Z</dcterms:created>
  <dcterms:modified xsi:type="dcterms:W3CDTF">2026-07-08T12:16:00Z</dcterms:modified>
</cp:coreProperties>
</file>